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DE" w:rsidRDefault="006D1CDE" w:rsidP="00301C3B">
      <w:pPr>
        <w:ind w:right="-180"/>
        <w:rPr>
          <w:sz w:val="28"/>
          <w:szCs w:val="28"/>
        </w:rPr>
      </w:pPr>
    </w:p>
    <w:p w:rsidR="00CB10A8" w:rsidRPr="0085380F" w:rsidRDefault="00934B32" w:rsidP="00301C3B">
      <w:pPr>
        <w:ind w:right="-180"/>
        <w:rPr>
          <w:sz w:val="28"/>
          <w:szCs w:val="28"/>
        </w:rPr>
      </w:pPr>
      <w:r w:rsidRPr="00934B32">
        <w:rPr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-83308</wp:posOffset>
            </wp:positionH>
            <wp:positionV relativeFrom="paragraph">
              <wp:posOffset>-375314</wp:posOffset>
            </wp:positionV>
            <wp:extent cx="1788486" cy="286603"/>
            <wp:effectExtent l="19050" t="0" r="2214" b="0"/>
            <wp:wrapNone/>
            <wp:docPr id="4" name="Picture 2" descr="MLC - Logo - Tricolor - 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C - Logo - Tricolor - 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86" cy="28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0A8" w:rsidRPr="0085380F">
        <w:rPr>
          <w:sz w:val="28"/>
          <w:szCs w:val="28"/>
        </w:rPr>
        <w:t>We would like to share some employees input regarding the Dividend’s checks received:</w:t>
      </w:r>
    </w:p>
    <w:p w:rsidR="00CB10A8" w:rsidRPr="00AF0A79" w:rsidRDefault="00CB10A8" w:rsidP="00301C3B">
      <w:pPr>
        <w:ind w:right="-180"/>
        <w:rPr>
          <w:b/>
          <w:sz w:val="16"/>
          <w:szCs w:val="16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520"/>
        <w:gridCol w:w="2430"/>
        <w:gridCol w:w="2430"/>
        <w:gridCol w:w="3150"/>
      </w:tblGrid>
      <w:tr w:rsidR="002F4FB5" w:rsidRPr="0085380F" w:rsidTr="00D12705">
        <w:tc>
          <w:tcPr>
            <w:tcW w:w="2520" w:type="dxa"/>
            <w:vAlign w:val="center"/>
          </w:tcPr>
          <w:p w:rsidR="002F4FB5" w:rsidRPr="0085380F" w:rsidRDefault="00F755BA" w:rsidP="00397A0B">
            <w:pPr>
              <w:jc w:val="center"/>
              <w:rPr>
                <w:noProof/>
                <w:szCs w:val="28"/>
              </w:rPr>
            </w:pPr>
            <w:bookmarkStart w:id="0" w:name="OLE_LINK1"/>
            <w:r w:rsidRPr="0085380F">
              <w:rPr>
                <w:noProof/>
                <w:szCs w:val="28"/>
              </w:rPr>
              <w:t>ESOP DIVIDEND CHECK</w:t>
            </w:r>
          </w:p>
        </w:tc>
        <w:tc>
          <w:tcPr>
            <w:tcW w:w="2430" w:type="dxa"/>
            <w:vAlign w:val="center"/>
          </w:tcPr>
          <w:p w:rsidR="002F4FB5" w:rsidRPr="0085380F" w:rsidRDefault="002F4FB5" w:rsidP="002F4FB5">
            <w:pPr>
              <w:jc w:val="center"/>
              <w:rPr>
                <w:szCs w:val="28"/>
              </w:rPr>
            </w:pPr>
            <w:r w:rsidRPr="0085380F">
              <w:rPr>
                <w:rFonts w:ascii="Arial" w:hAnsi="Arial" w:cs="Arial"/>
                <w:b/>
                <w:bCs/>
                <w:color w:val="404040"/>
                <w:szCs w:val="28"/>
              </w:rPr>
              <w:t>What was your reaction when you saw the check?</w:t>
            </w:r>
          </w:p>
        </w:tc>
        <w:tc>
          <w:tcPr>
            <w:tcW w:w="2430" w:type="dxa"/>
            <w:vAlign w:val="center"/>
          </w:tcPr>
          <w:p w:rsidR="002F4FB5" w:rsidRPr="0085380F" w:rsidRDefault="002F4FB5" w:rsidP="002F4FB5">
            <w:pPr>
              <w:ind w:right="-18"/>
              <w:jc w:val="center"/>
              <w:rPr>
                <w:szCs w:val="28"/>
              </w:rPr>
            </w:pPr>
            <w:r w:rsidRPr="0085380F">
              <w:rPr>
                <w:rFonts w:ascii="Arial" w:hAnsi="Arial" w:cs="Arial"/>
                <w:b/>
                <w:bCs/>
                <w:color w:val="404040"/>
                <w:szCs w:val="28"/>
              </w:rPr>
              <w:t>Do you have special plans on what to do with the money</w:t>
            </w:r>
            <w:r w:rsidR="0046164C" w:rsidRPr="0085380F">
              <w:rPr>
                <w:rFonts w:ascii="Arial" w:hAnsi="Arial" w:cs="Arial"/>
                <w:b/>
                <w:bCs/>
                <w:color w:val="404040"/>
                <w:szCs w:val="28"/>
              </w:rPr>
              <w:t>?</w:t>
            </w:r>
          </w:p>
        </w:tc>
        <w:tc>
          <w:tcPr>
            <w:tcW w:w="3150" w:type="dxa"/>
            <w:vAlign w:val="center"/>
          </w:tcPr>
          <w:p w:rsidR="002F4FB5" w:rsidRPr="0085380F" w:rsidRDefault="0046164C" w:rsidP="002F4FB5">
            <w:pPr>
              <w:jc w:val="center"/>
              <w:rPr>
                <w:szCs w:val="28"/>
              </w:rPr>
            </w:pPr>
            <w:r w:rsidRPr="0085380F">
              <w:rPr>
                <w:rFonts w:ascii="Arial" w:hAnsi="Arial" w:cs="Arial"/>
                <w:b/>
                <w:bCs/>
                <w:color w:val="404040"/>
                <w:szCs w:val="28"/>
              </w:rPr>
              <w:t>What do you need to do to make your company shares grow in value?</w:t>
            </w:r>
          </w:p>
        </w:tc>
      </w:tr>
      <w:tr w:rsidR="002F4FB5" w:rsidRPr="0085380F" w:rsidTr="00D12705">
        <w:tc>
          <w:tcPr>
            <w:tcW w:w="2520" w:type="dxa"/>
            <w:vAlign w:val="center"/>
          </w:tcPr>
          <w:p w:rsidR="002F4FB5" w:rsidRPr="0085380F" w:rsidRDefault="0085380F" w:rsidP="00397A0B">
            <w:pPr>
              <w:jc w:val="center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404040"/>
                <w:sz w:val="28"/>
                <w:szCs w:val="28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-1193800</wp:posOffset>
                  </wp:positionV>
                  <wp:extent cx="1023620" cy="1046480"/>
                  <wp:effectExtent l="133350" t="38100" r="62230" b="58420"/>
                  <wp:wrapTight wrapText="bothSides">
                    <wp:wrapPolygon edited="0">
                      <wp:start x="1206" y="-786"/>
                      <wp:lineTo x="-804" y="0"/>
                      <wp:lineTo x="-2814" y="3539"/>
                      <wp:lineTo x="-2814" y="18087"/>
                      <wp:lineTo x="402" y="22806"/>
                      <wp:lineTo x="1206" y="22806"/>
                      <wp:lineTo x="18491" y="22806"/>
                      <wp:lineTo x="19697" y="22806"/>
                      <wp:lineTo x="22511" y="19267"/>
                      <wp:lineTo x="22511" y="5505"/>
                      <wp:lineTo x="22913" y="3932"/>
                      <wp:lineTo x="20501" y="0"/>
                      <wp:lineTo x="18491" y="-786"/>
                      <wp:lineTo x="1206" y="-786"/>
                    </wp:wrapPolygon>
                  </wp:wrapTight>
                  <wp:docPr id="12" name="Picture 2" descr="C:\Documents and Settings\abelagardi\Local Settings\Temporary Internet Files\Content.Word\Crews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belagardi\Local Settings\Temporary Internet Files\Content.Word\Crews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93" b="24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046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85380F"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Lorenzo</w:t>
            </w:r>
            <w:r w:rsidR="00397A0B"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 </w:t>
            </w:r>
            <w:r w:rsidRPr="0085380F"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Perez, </w:t>
            </w:r>
            <w:r w:rsidRPr="0085380F">
              <w:rPr>
                <w:rFonts w:ascii="Arial" w:hAnsi="Arial" w:cs="Arial"/>
                <w:bCs/>
                <w:color w:val="404040"/>
                <w:sz w:val="28"/>
                <w:szCs w:val="28"/>
              </w:rPr>
              <w:t>IE</w:t>
            </w:r>
          </w:p>
        </w:tc>
        <w:tc>
          <w:tcPr>
            <w:tcW w:w="2430" w:type="dxa"/>
            <w:vAlign w:val="center"/>
          </w:tcPr>
          <w:p w:rsidR="002F4FB5" w:rsidRPr="0085380F" w:rsidRDefault="002F4FB5" w:rsidP="002F4FB5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“I was pleased to realize that ESOP is a good benefit.”</w:t>
            </w:r>
          </w:p>
        </w:tc>
        <w:tc>
          <w:tcPr>
            <w:tcW w:w="2430" w:type="dxa"/>
            <w:vAlign w:val="center"/>
          </w:tcPr>
          <w:p w:rsidR="002F4FB5" w:rsidRPr="0085380F" w:rsidRDefault="002F4FB5" w:rsidP="00BC4BE6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“I’ll spend it in several things. I didn’t expect to get this check and it was very good!”</w:t>
            </w:r>
          </w:p>
        </w:tc>
        <w:tc>
          <w:tcPr>
            <w:tcW w:w="3150" w:type="dxa"/>
            <w:vAlign w:val="center"/>
          </w:tcPr>
          <w:p w:rsidR="002F4FB5" w:rsidRPr="0085380F" w:rsidRDefault="0031463F" w:rsidP="00F755BA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 xml:space="preserve">“First of all, be safe at work. We need to take care of the tools and do our job as best as we possibly can so the </w:t>
            </w:r>
            <w:r w:rsidR="00F755BA"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c</w:t>
            </w: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 xml:space="preserve">lients can give us more work.” </w:t>
            </w:r>
          </w:p>
        </w:tc>
      </w:tr>
      <w:tr w:rsidR="002F4FB5" w:rsidRPr="0085380F" w:rsidTr="00D12705">
        <w:tc>
          <w:tcPr>
            <w:tcW w:w="2520" w:type="dxa"/>
            <w:vAlign w:val="center"/>
          </w:tcPr>
          <w:p w:rsidR="002F4FB5" w:rsidRPr="0085380F" w:rsidRDefault="0085380F" w:rsidP="00397A0B">
            <w:pPr>
              <w:jc w:val="center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404040"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-1193165</wp:posOffset>
                  </wp:positionV>
                  <wp:extent cx="1022350" cy="1003935"/>
                  <wp:effectExtent l="133350" t="38100" r="63500" b="62865"/>
                  <wp:wrapTight wrapText="bothSides">
                    <wp:wrapPolygon edited="0">
                      <wp:start x="1207" y="-820"/>
                      <wp:lineTo x="-805" y="0"/>
                      <wp:lineTo x="-2817" y="3689"/>
                      <wp:lineTo x="-2817" y="18854"/>
                      <wp:lineTo x="402" y="22953"/>
                      <wp:lineTo x="1207" y="22953"/>
                      <wp:lineTo x="18514" y="22953"/>
                      <wp:lineTo x="19319" y="22953"/>
                      <wp:lineTo x="22539" y="19674"/>
                      <wp:lineTo x="22539" y="5738"/>
                      <wp:lineTo x="22942" y="4099"/>
                      <wp:lineTo x="20527" y="0"/>
                      <wp:lineTo x="18514" y="-820"/>
                      <wp:lineTo x="1207" y="-820"/>
                    </wp:wrapPolygon>
                  </wp:wrapTight>
                  <wp:docPr id="15" name="Picture 5" descr="C:\Documents and Settings\abelagardi\Local Settings\Temporary Internet Files\Content.Word\Crews 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belagardi\Local Settings\Temporary Internet Files\Content.Word\Crews 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696" b="18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03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2F4FB5" w:rsidRPr="0085380F"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Jose F. Meza</w:t>
            </w:r>
            <w:r w:rsidR="002C68B1" w:rsidRPr="0085380F"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, </w:t>
            </w:r>
            <w:r w:rsidR="002C68B1" w:rsidRPr="0085380F">
              <w:rPr>
                <w:rFonts w:ascii="Arial" w:hAnsi="Arial" w:cs="Arial"/>
                <w:bCs/>
                <w:color w:val="404040"/>
                <w:sz w:val="28"/>
                <w:szCs w:val="28"/>
              </w:rPr>
              <w:t>IE</w:t>
            </w:r>
          </w:p>
        </w:tc>
        <w:tc>
          <w:tcPr>
            <w:tcW w:w="2430" w:type="dxa"/>
            <w:vAlign w:val="center"/>
          </w:tcPr>
          <w:p w:rsidR="002F4FB5" w:rsidRPr="0085380F" w:rsidRDefault="002F4FB5" w:rsidP="002F4FB5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“It was a surprise! I never expected it!”</w:t>
            </w:r>
          </w:p>
        </w:tc>
        <w:tc>
          <w:tcPr>
            <w:tcW w:w="2430" w:type="dxa"/>
            <w:vAlign w:val="center"/>
          </w:tcPr>
          <w:p w:rsidR="002F4FB5" w:rsidRPr="0085380F" w:rsidRDefault="0031463F" w:rsidP="004F7AD7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“Oh Yes! I will save it for my vacations.”</w:t>
            </w:r>
          </w:p>
        </w:tc>
        <w:tc>
          <w:tcPr>
            <w:tcW w:w="3150" w:type="dxa"/>
            <w:vAlign w:val="center"/>
          </w:tcPr>
          <w:p w:rsidR="002F4FB5" w:rsidRPr="0085380F" w:rsidRDefault="0031463F" w:rsidP="00F755BA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 xml:space="preserve">“Help the </w:t>
            </w:r>
            <w:r w:rsidR="00F755BA"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c</w:t>
            </w: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ompany by taking care of the equipment; taking very good care of the jobsites; and work safely to avoid accidents.”</w:t>
            </w:r>
          </w:p>
        </w:tc>
      </w:tr>
      <w:bookmarkEnd w:id="0"/>
      <w:tr w:rsidR="002F4FB5" w:rsidRPr="0085380F" w:rsidTr="00D12705">
        <w:tc>
          <w:tcPr>
            <w:tcW w:w="2520" w:type="dxa"/>
            <w:vAlign w:val="center"/>
          </w:tcPr>
          <w:p w:rsidR="002F4FB5" w:rsidRPr="0085380F" w:rsidRDefault="0085380F" w:rsidP="00397A0B">
            <w:pPr>
              <w:jc w:val="center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404040"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-1203960</wp:posOffset>
                  </wp:positionV>
                  <wp:extent cx="970280" cy="1053465"/>
                  <wp:effectExtent l="133350" t="38100" r="77470" b="70485"/>
                  <wp:wrapTight wrapText="bothSides">
                    <wp:wrapPolygon edited="0">
                      <wp:start x="848" y="-781"/>
                      <wp:lineTo x="-1272" y="781"/>
                      <wp:lineTo x="-2969" y="3125"/>
                      <wp:lineTo x="-2969" y="17967"/>
                      <wp:lineTo x="0" y="23045"/>
                      <wp:lineTo x="848" y="23045"/>
                      <wp:lineTo x="19084" y="23045"/>
                      <wp:lineTo x="20356" y="23045"/>
                      <wp:lineTo x="22901" y="19139"/>
                      <wp:lineTo x="22901" y="5468"/>
                      <wp:lineTo x="23325" y="3906"/>
                      <wp:lineTo x="21204" y="781"/>
                      <wp:lineTo x="19084" y="-781"/>
                      <wp:lineTo x="848" y="-781"/>
                    </wp:wrapPolygon>
                  </wp:wrapTight>
                  <wp:docPr id="1" name="Picture 2" descr="C:\Documents and Settings\abelagardi\Local Settings\Temporary Internet Files\Content.Word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belagardi\Local Settings\Temporary Internet Files\Content.Word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0534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2C68B1" w:rsidRPr="0085380F"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Ignacio “Nacho” Garcia, </w:t>
            </w:r>
            <w:r w:rsidR="002C68B1" w:rsidRPr="0085380F">
              <w:rPr>
                <w:rFonts w:ascii="Arial" w:hAnsi="Arial" w:cs="Arial"/>
                <w:bCs/>
                <w:color w:val="404040"/>
                <w:sz w:val="28"/>
                <w:szCs w:val="28"/>
              </w:rPr>
              <w:t>Fleet</w:t>
            </w:r>
          </w:p>
        </w:tc>
        <w:tc>
          <w:tcPr>
            <w:tcW w:w="2430" w:type="dxa"/>
            <w:vAlign w:val="center"/>
          </w:tcPr>
          <w:p w:rsidR="002F4FB5" w:rsidRPr="0085380F" w:rsidRDefault="002C68B1" w:rsidP="00397A0B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9236C2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"</w:t>
            </w: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I was very happy...muy bien"</w:t>
            </w:r>
          </w:p>
        </w:tc>
        <w:tc>
          <w:tcPr>
            <w:tcW w:w="2430" w:type="dxa"/>
            <w:vAlign w:val="center"/>
          </w:tcPr>
          <w:p w:rsidR="002F4FB5" w:rsidRPr="0085380F" w:rsidRDefault="002C68B1" w:rsidP="00397A0B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9236C2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"</w:t>
            </w: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Yes, I will now be able to invest it into my truck and fix it up</w:t>
            </w:r>
            <w:r w:rsidR="00025C9E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.</w:t>
            </w: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"</w:t>
            </w:r>
          </w:p>
        </w:tc>
        <w:tc>
          <w:tcPr>
            <w:tcW w:w="3150" w:type="dxa"/>
            <w:vAlign w:val="center"/>
          </w:tcPr>
          <w:p w:rsidR="002F4FB5" w:rsidRPr="0085380F" w:rsidRDefault="002C68B1" w:rsidP="00397A0B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"Keep working hard and be safe.”</w:t>
            </w:r>
          </w:p>
        </w:tc>
      </w:tr>
      <w:tr w:rsidR="002F4FB5" w:rsidRPr="0085380F" w:rsidTr="00D12705">
        <w:tc>
          <w:tcPr>
            <w:tcW w:w="2520" w:type="dxa"/>
            <w:vAlign w:val="center"/>
          </w:tcPr>
          <w:p w:rsidR="0046164C" w:rsidRPr="0085380F" w:rsidRDefault="00397A0B" w:rsidP="00397A0B">
            <w:pPr>
              <w:jc w:val="center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404040"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-1193165</wp:posOffset>
                  </wp:positionV>
                  <wp:extent cx="1066165" cy="1040130"/>
                  <wp:effectExtent l="133350" t="38100" r="76835" b="64770"/>
                  <wp:wrapTight wrapText="bothSides">
                    <wp:wrapPolygon edited="0">
                      <wp:start x="1158" y="-791"/>
                      <wp:lineTo x="-772" y="0"/>
                      <wp:lineTo x="-2702" y="3560"/>
                      <wp:lineTo x="-2702" y="18198"/>
                      <wp:lineTo x="386" y="22945"/>
                      <wp:lineTo x="1158" y="22945"/>
                      <wp:lineTo x="18911" y="22945"/>
                      <wp:lineTo x="20069" y="22945"/>
                      <wp:lineTo x="22771" y="19385"/>
                      <wp:lineTo x="22771" y="5538"/>
                      <wp:lineTo x="23157" y="3956"/>
                      <wp:lineTo x="20841" y="0"/>
                      <wp:lineTo x="18911" y="-791"/>
                      <wp:lineTo x="1158" y="-791"/>
                    </wp:wrapPolygon>
                  </wp:wrapTight>
                  <wp:docPr id="3" name="Picture 2" descr="C:\Documents and Settings\abelagardi\Local Settings\Temporary Internet Files\Content.Word\2012-12-27_11-09-55_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belagardi\Local Settings\Temporary Internet Files\Content.Word\2012-12-27_11-09-55_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1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0401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46164C" w:rsidRPr="0085380F"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Raul de Alba, </w:t>
            </w:r>
            <w:r w:rsidR="0046164C" w:rsidRPr="0085380F">
              <w:rPr>
                <w:rFonts w:ascii="Arial" w:hAnsi="Arial" w:cs="Arial"/>
                <w:bCs/>
                <w:color w:val="404040"/>
                <w:sz w:val="28"/>
                <w:szCs w:val="28"/>
              </w:rPr>
              <w:t>IE</w:t>
            </w:r>
          </w:p>
        </w:tc>
        <w:tc>
          <w:tcPr>
            <w:tcW w:w="2430" w:type="dxa"/>
            <w:vAlign w:val="center"/>
          </w:tcPr>
          <w:p w:rsidR="002F4FB5" w:rsidRPr="0085380F" w:rsidRDefault="0046164C" w:rsidP="0004780A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“I got very excited when I opened the check, I felt appreciated by my company and that all my hard work is paying off.”</w:t>
            </w:r>
          </w:p>
        </w:tc>
        <w:tc>
          <w:tcPr>
            <w:tcW w:w="2430" w:type="dxa"/>
            <w:vAlign w:val="center"/>
          </w:tcPr>
          <w:p w:rsidR="002F4FB5" w:rsidRPr="0085380F" w:rsidRDefault="0046164C" w:rsidP="0004780A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“I am planning on using this money to pay for my son’s college books.”</w:t>
            </w:r>
          </w:p>
        </w:tc>
        <w:tc>
          <w:tcPr>
            <w:tcW w:w="3150" w:type="dxa"/>
            <w:vAlign w:val="center"/>
          </w:tcPr>
          <w:p w:rsidR="002F4FB5" w:rsidRPr="0085380F" w:rsidRDefault="0046164C" w:rsidP="0004780A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“Continue working smart and hard for the company.”</w:t>
            </w:r>
          </w:p>
        </w:tc>
      </w:tr>
      <w:tr w:rsidR="002F4FB5" w:rsidRPr="0085380F" w:rsidTr="00D12705">
        <w:tc>
          <w:tcPr>
            <w:tcW w:w="2520" w:type="dxa"/>
            <w:vAlign w:val="center"/>
          </w:tcPr>
          <w:p w:rsidR="0085380F" w:rsidRDefault="00351B58" w:rsidP="00397A0B">
            <w:pPr>
              <w:jc w:val="center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42410" cy="1088951"/>
                  <wp:effectExtent l="133350" t="38100" r="62490" b="73099"/>
                  <wp:docPr id="13" name="Picture 5" descr="C:\Documents and Settings\abelagardi\Local Settings\Temporary Internet Files\Content.Word\2012-12-28_15-07-34_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belagardi\Local Settings\Temporary Internet Files\Content.Word\2012-12-28_15-07-34_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632" cy="10902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F4FB5" w:rsidRPr="0085380F" w:rsidRDefault="00F755BA" w:rsidP="00397A0B">
            <w:pPr>
              <w:jc w:val="center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 w:rsidRPr="0085380F"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 xml:space="preserve">Ariel Parra, </w:t>
            </w:r>
            <w:r w:rsidRPr="0085380F">
              <w:rPr>
                <w:rFonts w:ascii="Arial" w:hAnsi="Arial" w:cs="Arial"/>
                <w:bCs/>
                <w:color w:val="404040"/>
                <w:sz w:val="28"/>
                <w:szCs w:val="28"/>
              </w:rPr>
              <w:t>IE</w:t>
            </w:r>
          </w:p>
        </w:tc>
        <w:tc>
          <w:tcPr>
            <w:tcW w:w="2430" w:type="dxa"/>
            <w:vAlign w:val="center"/>
          </w:tcPr>
          <w:p w:rsidR="002F4FB5" w:rsidRPr="0085380F" w:rsidRDefault="00F755BA" w:rsidP="00F755BA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“I was very happy when I saw the amount on the check.”</w:t>
            </w:r>
          </w:p>
        </w:tc>
        <w:tc>
          <w:tcPr>
            <w:tcW w:w="2430" w:type="dxa"/>
            <w:vAlign w:val="center"/>
          </w:tcPr>
          <w:p w:rsidR="002F4FB5" w:rsidRPr="0085380F" w:rsidRDefault="00F755BA" w:rsidP="00F755BA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“I have decided to use it during my vacations.”</w:t>
            </w:r>
          </w:p>
        </w:tc>
        <w:tc>
          <w:tcPr>
            <w:tcW w:w="3150" w:type="dxa"/>
            <w:vAlign w:val="center"/>
          </w:tcPr>
          <w:p w:rsidR="002F4FB5" w:rsidRPr="0085380F" w:rsidRDefault="00F755BA" w:rsidP="00F755BA">
            <w:pPr>
              <w:tabs>
                <w:tab w:val="left" w:pos="3762"/>
              </w:tabs>
              <w:ind w:right="79"/>
              <w:jc w:val="center"/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</w:pPr>
            <w:r w:rsidRPr="0085380F">
              <w:rPr>
                <w:rFonts w:ascii="Arial Narrow" w:hAnsi="Arial Narrow" w:cs="Arial"/>
                <w:i/>
                <w:color w:val="404040"/>
                <w:sz w:val="28"/>
                <w:szCs w:val="28"/>
              </w:rPr>
              <w:t>“To continue working hard making sure the work quality is above 90% and repotting issues on the properties.”</w:t>
            </w:r>
          </w:p>
        </w:tc>
      </w:tr>
    </w:tbl>
    <w:p w:rsidR="006D1CDE" w:rsidRPr="00860C21" w:rsidRDefault="00AF0A79" w:rsidP="00860C21">
      <w:pPr>
        <w:spacing w:after="80"/>
        <w:jc w:val="center"/>
        <w:rPr>
          <w:rFonts w:ascii="Berlin Sans FB" w:hAnsi="Berlin Sans FB"/>
          <w:color w:val="E36C0A" w:themeColor="accent6" w:themeShade="BF"/>
          <w:sz w:val="32"/>
          <w:szCs w:val="28"/>
        </w:rPr>
      </w:pPr>
      <w:r w:rsidRPr="00397A0B">
        <w:rPr>
          <w:rFonts w:ascii="Berlin Sans FB" w:hAnsi="Berlin Sans FB"/>
          <w:color w:val="E36C0A" w:themeColor="accent6" w:themeShade="BF"/>
          <w:sz w:val="32"/>
          <w:szCs w:val="28"/>
        </w:rPr>
        <w:t>ESOP is very good for you because it will give you a better future.</w:t>
      </w:r>
    </w:p>
    <w:sectPr w:rsidR="006D1CDE" w:rsidRPr="00860C21" w:rsidSect="00E4680F">
      <w:type w:val="continuous"/>
      <w:pgSz w:w="12240" w:h="15840" w:code="1"/>
      <w:pgMar w:top="720" w:right="720" w:bottom="45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BE" w:rsidRDefault="006B1ABE" w:rsidP="0068518D">
      <w:r>
        <w:separator/>
      </w:r>
    </w:p>
  </w:endnote>
  <w:endnote w:type="continuationSeparator" w:id="0">
    <w:p w:rsidR="006B1ABE" w:rsidRDefault="006B1ABE" w:rsidP="0068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BE" w:rsidRDefault="006B1ABE" w:rsidP="0068518D">
      <w:r>
        <w:separator/>
      </w:r>
    </w:p>
  </w:footnote>
  <w:footnote w:type="continuationSeparator" w:id="0">
    <w:p w:rsidR="006B1ABE" w:rsidRDefault="006B1ABE" w:rsidP="00685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957"/>
    <w:multiLevelType w:val="hybridMultilevel"/>
    <w:tmpl w:val="44F4A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835DE"/>
    <w:multiLevelType w:val="multilevel"/>
    <w:tmpl w:val="6ED8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14F0E"/>
    <w:multiLevelType w:val="hybridMultilevel"/>
    <w:tmpl w:val="A24257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D5CA5"/>
    <w:multiLevelType w:val="hybridMultilevel"/>
    <w:tmpl w:val="DCF40A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E764A21"/>
    <w:multiLevelType w:val="hybridMultilevel"/>
    <w:tmpl w:val="2E4A4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6351"/>
    <w:multiLevelType w:val="hybridMultilevel"/>
    <w:tmpl w:val="B5561E04"/>
    <w:lvl w:ilvl="0" w:tplc="035AF3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059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D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A0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4F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AB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87F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2A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B05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41775"/>
    <w:multiLevelType w:val="hybridMultilevel"/>
    <w:tmpl w:val="E5E04620"/>
    <w:lvl w:ilvl="0" w:tplc="39AAA4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A7835"/>
    <w:multiLevelType w:val="hybridMultilevel"/>
    <w:tmpl w:val="8EC0EA2C"/>
    <w:lvl w:ilvl="0" w:tplc="226845F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24B2883"/>
    <w:multiLevelType w:val="hybridMultilevel"/>
    <w:tmpl w:val="E674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345ED"/>
    <w:multiLevelType w:val="hybridMultilevel"/>
    <w:tmpl w:val="ABF8EF42"/>
    <w:lvl w:ilvl="0" w:tplc="7182F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8D4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853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EE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CD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AA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26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E9D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4C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A679B"/>
    <w:multiLevelType w:val="hybridMultilevel"/>
    <w:tmpl w:val="F29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4909"/>
    <w:multiLevelType w:val="hybridMultilevel"/>
    <w:tmpl w:val="64DA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63C87"/>
    <w:multiLevelType w:val="hybridMultilevel"/>
    <w:tmpl w:val="B5528D58"/>
    <w:lvl w:ilvl="0" w:tplc="E70C571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DB2C0C"/>
    <w:multiLevelType w:val="hybridMultilevel"/>
    <w:tmpl w:val="7AF6C5DC"/>
    <w:lvl w:ilvl="0" w:tplc="7BA04A3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B7B50"/>
    <w:multiLevelType w:val="hybridMultilevel"/>
    <w:tmpl w:val="13063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221795"/>
    <w:multiLevelType w:val="hybridMultilevel"/>
    <w:tmpl w:val="A57035B8"/>
    <w:lvl w:ilvl="0" w:tplc="C46E2A7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68F"/>
    <w:rsid w:val="0000082D"/>
    <w:rsid w:val="00025C9E"/>
    <w:rsid w:val="0003282B"/>
    <w:rsid w:val="000411E5"/>
    <w:rsid w:val="0004780A"/>
    <w:rsid w:val="0005758E"/>
    <w:rsid w:val="000707AF"/>
    <w:rsid w:val="0007165C"/>
    <w:rsid w:val="00076D52"/>
    <w:rsid w:val="0008600E"/>
    <w:rsid w:val="000F7A0D"/>
    <w:rsid w:val="001017BA"/>
    <w:rsid w:val="00103C4A"/>
    <w:rsid w:val="001040A7"/>
    <w:rsid w:val="00131FA3"/>
    <w:rsid w:val="001571EC"/>
    <w:rsid w:val="001610C8"/>
    <w:rsid w:val="00171FBD"/>
    <w:rsid w:val="001B75C4"/>
    <w:rsid w:val="001C740E"/>
    <w:rsid w:val="001E416E"/>
    <w:rsid w:val="00214E84"/>
    <w:rsid w:val="0023613E"/>
    <w:rsid w:val="002430E6"/>
    <w:rsid w:val="002471D0"/>
    <w:rsid w:val="0025086E"/>
    <w:rsid w:val="00277206"/>
    <w:rsid w:val="00284836"/>
    <w:rsid w:val="0028528E"/>
    <w:rsid w:val="002854E1"/>
    <w:rsid w:val="00295C25"/>
    <w:rsid w:val="002C3F54"/>
    <w:rsid w:val="002C68B1"/>
    <w:rsid w:val="002D4FBF"/>
    <w:rsid w:val="002E40A4"/>
    <w:rsid w:val="002E496B"/>
    <w:rsid w:val="002E590D"/>
    <w:rsid w:val="002F4FB5"/>
    <w:rsid w:val="00300CA9"/>
    <w:rsid w:val="00301C3B"/>
    <w:rsid w:val="0031463F"/>
    <w:rsid w:val="00314676"/>
    <w:rsid w:val="00320A88"/>
    <w:rsid w:val="00323540"/>
    <w:rsid w:val="00330359"/>
    <w:rsid w:val="00351B58"/>
    <w:rsid w:val="00351C44"/>
    <w:rsid w:val="003672FC"/>
    <w:rsid w:val="0037634F"/>
    <w:rsid w:val="00397A0B"/>
    <w:rsid w:val="003A0436"/>
    <w:rsid w:val="003C45FB"/>
    <w:rsid w:val="003D554C"/>
    <w:rsid w:val="003E1B26"/>
    <w:rsid w:val="003F2EF6"/>
    <w:rsid w:val="003F3213"/>
    <w:rsid w:val="00423E60"/>
    <w:rsid w:val="00455B3C"/>
    <w:rsid w:val="0046164C"/>
    <w:rsid w:val="004709AB"/>
    <w:rsid w:val="00472068"/>
    <w:rsid w:val="0047644D"/>
    <w:rsid w:val="00486F16"/>
    <w:rsid w:val="004B5330"/>
    <w:rsid w:val="004F7AD7"/>
    <w:rsid w:val="00502F79"/>
    <w:rsid w:val="00505EC8"/>
    <w:rsid w:val="00515B6A"/>
    <w:rsid w:val="005173B6"/>
    <w:rsid w:val="00551277"/>
    <w:rsid w:val="005538F7"/>
    <w:rsid w:val="00571511"/>
    <w:rsid w:val="00577E00"/>
    <w:rsid w:val="00580D23"/>
    <w:rsid w:val="005A4541"/>
    <w:rsid w:val="005B195B"/>
    <w:rsid w:val="005B54A9"/>
    <w:rsid w:val="005C6EFB"/>
    <w:rsid w:val="006242BA"/>
    <w:rsid w:val="00632A1C"/>
    <w:rsid w:val="00643EA9"/>
    <w:rsid w:val="00662954"/>
    <w:rsid w:val="00663845"/>
    <w:rsid w:val="006646DE"/>
    <w:rsid w:val="00677A9C"/>
    <w:rsid w:val="0068518D"/>
    <w:rsid w:val="00691A95"/>
    <w:rsid w:val="006952C1"/>
    <w:rsid w:val="006B1ABE"/>
    <w:rsid w:val="006B2596"/>
    <w:rsid w:val="006B4370"/>
    <w:rsid w:val="006C5A66"/>
    <w:rsid w:val="006D1CDE"/>
    <w:rsid w:val="006F5BD4"/>
    <w:rsid w:val="00743C71"/>
    <w:rsid w:val="00753B61"/>
    <w:rsid w:val="00764F75"/>
    <w:rsid w:val="00792225"/>
    <w:rsid w:val="00795A66"/>
    <w:rsid w:val="007C2A03"/>
    <w:rsid w:val="007D7603"/>
    <w:rsid w:val="007F5E1D"/>
    <w:rsid w:val="0081138A"/>
    <w:rsid w:val="00836B1C"/>
    <w:rsid w:val="0085380F"/>
    <w:rsid w:val="00860C21"/>
    <w:rsid w:val="008634F2"/>
    <w:rsid w:val="008C0EAB"/>
    <w:rsid w:val="008E199A"/>
    <w:rsid w:val="008F5A85"/>
    <w:rsid w:val="009236C2"/>
    <w:rsid w:val="00931BBA"/>
    <w:rsid w:val="009322B7"/>
    <w:rsid w:val="00932A28"/>
    <w:rsid w:val="00934B32"/>
    <w:rsid w:val="0094564F"/>
    <w:rsid w:val="0095099F"/>
    <w:rsid w:val="00952FE8"/>
    <w:rsid w:val="00986CFB"/>
    <w:rsid w:val="009C4D13"/>
    <w:rsid w:val="009E79A4"/>
    <w:rsid w:val="00A01E04"/>
    <w:rsid w:val="00A30FB1"/>
    <w:rsid w:val="00A502F9"/>
    <w:rsid w:val="00A52BEA"/>
    <w:rsid w:val="00A60718"/>
    <w:rsid w:val="00A607C2"/>
    <w:rsid w:val="00A910DA"/>
    <w:rsid w:val="00AA7214"/>
    <w:rsid w:val="00AB1D7E"/>
    <w:rsid w:val="00AD25FB"/>
    <w:rsid w:val="00AE1C1A"/>
    <w:rsid w:val="00AF0A79"/>
    <w:rsid w:val="00AF7A84"/>
    <w:rsid w:val="00B10676"/>
    <w:rsid w:val="00B461AE"/>
    <w:rsid w:val="00B4757C"/>
    <w:rsid w:val="00B62623"/>
    <w:rsid w:val="00B632EF"/>
    <w:rsid w:val="00B918C6"/>
    <w:rsid w:val="00BB11BE"/>
    <w:rsid w:val="00BC4BE6"/>
    <w:rsid w:val="00BC67E3"/>
    <w:rsid w:val="00BE088A"/>
    <w:rsid w:val="00BE5912"/>
    <w:rsid w:val="00BF11DB"/>
    <w:rsid w:val="00C20CED"/>
    <w:rsid w:val="00C526B0"/>
    <w:rsid w:val="00C641EF"/>
    <w:rsid w:val="00C71793"/>
    <w:rsid w:val="00C750E7"/>
    <w:rsid w:val="00C8034D"/>
    <w:rsid w:val="00C92E17"/>
    <w:rsid w:val="00C97E30"/>
    <w:rsid w:val="00CB10A8"/>
    <w:rsid w:val="00CB780A"/>
    <w:rsid w:val="00CF0000"/>
    <w:rsid w:val="00CF10F3"/>
    <w:rsid w:val="00D00331"/>
    <w:rsid w:val="00D00B25"/>
    <w:rsid w:val="00D12705"/>
    <w:rsid w:val="00D1481C"/>
    <w:rsid w:val="00D4638D"/>
    <w:rsid w:val="00D75E66"/>
    <w:rsid w:val="00D81C05"/>
    <w:rsid w:val="00DA448F"/>
    <w:rsid w:val="00DD704D"/>
    <w:rsid w:val="00DE290F"/>
    <w:rsid w:val="00DF722F"/>
    <w:rsid w:val="00E044B9"/>
    <w:rsid w:val="00E0568F"/>
    <w:rsid w:val="00E06EB0"/>
    <w:rsid w:val="00E13224"/>
    <w:rsid w:val="00E17229"/>
    <w:rsid w:val="00E24FEE"/>
    <w:rsid w:val="00E31CEB"/>
    <w:rsid w:val="00E4680F"/>
    <w:rsid w:val="00E5181C"/>
    <w:rsid w:val="00E61798"/>
    <w:rsid w:val="00E749AA"/>
    <w:rsid w:val="00E87AF8"/>
    <w:rsid w:val="00EA1CC0"/>
    <w:rsid w:val="00EA341C"/>
    <w:rsid w:val="00EA65DC"/>
    <w:rsid w:val="00EA755F"/>
    <w:rsid w:val="00EC1459"/>
    <w:rsid w:val="00EC4279"/>
    <w:rsid w:val="00EE27CC"/>
    <w:rsid w:val="00EF5B6A"/>
    <w:rsid w:val="00EF6BC8"/>
    <w:rsid w:val="00EF6C53"/>
    <w:rsid w:val="00F0795A"/>
    <w:rsid w:val="00F34F57"/>
    <w:rsid w:val="00F4016A"/>
    <w:rsid w:val="00F44648"/>
    <w:rsid w:val="00F4671B"/>
    <w:rsid w:val="00F67BDA"/>
    <w:rsid w:val="00F755BA"/>
    <w:rsid w:val="00F86E43"/>
    <w:rsid w:val="00F95C85"/>
    <w:rsid w:val="00F97187"/>
    <w:rsid w:val="00F97D06"/>
    <w:rsid w:val="00FA4C41"/>
    <w:rsid w:val="00FB0E8E"/>
    <w:rsid w:val="00FB2329"/>
    <w:rsid w:val="00FD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6E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1E4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1E4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1E416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1E416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416E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1E416E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1E416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E416E"/>
    <w:rPr>
      <w:b/>
      <w:bCs/>
    </w:rPr>
  </w:style>
  <w:style w:type="character" w:styleId="Emphasis">
    <w:name w:val="Emphasis"/>
    <w:basedOn w:val="DefaultParagraphFont"/>
    <w:qFormat/>
    <w:rsid w:val="001E416E"/>
    <w:rPr>
      <w:i/>
      <w:iCs/>
    </w:rPr>
  </w:style>
  <w:style w:type="paragraph" w:styleId="ListParagraph">
    <w:name w:val="List Paragraph"/>
    <w:basedOn w:val="Normal"/>
    <w:uiPriority w:val="34"/>
    <w:qFormat/>
    <w:rsid w:val="00E05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600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607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18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85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18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68B1"/>
    <w:rPr>
      <w:rFonts w:ascii="Arial" w:eastAsiaTheme="minorHAnsi" w:hAnsi="Arial" w:cs="Courier New"/>
      <w:caps/>
      <w:color w:val="404040" w:themeColor="text1" w:themeTint="BF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8B1"/>
    <w:rPr>
      <w:rFonts w:ascii="Arial" w:eastAsiaTheme="minorHAnsi" w:hAnsi="Arial" w:cs="Courier New"/>
      <w:caps/>
      <w:color w:val="404040" w:themeColor="text1" w:themeTint="BF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7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0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00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234166212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066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9ED2-240E-4493-91AD-21538199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belagardi</dc:creator>
  <cp:lastModifiedBy>angela belagardi</cp:lastModifiedBy>
  <cp:revision>5</cp:revision>
  <cp:lastPrinted>2013-10-21T22:25:00Z</cp:lastPrinted>
  <dcterms:created xsi:type="dcterms:W3CDTF">2013-10-18T19:13:00Z</dcterms:created>
  <dcterms:modified xsi:type="dcterms:W3CDTF">2014-02-24T16:07:00Z</dcterms:modified>
</cp:coreProperties>
</file>